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C27F" w14:textId="77777777" w:rsidR="001F3ED9" w:rsidRPr="001F3ED9" w:rsidRDefault="001F3ED9" w:rsidP="001F3ED9">
      <w:r w:rsidRPr="001F3ED9">
        <w:t xml:space="preserve">This Privacy Policy employed by Wrightfield Ltd has been developed as part of our commitment to </w:t>
      </w:r>
      <w:proofErr w:type="gramStart"/>
      <w:r w:rsidRPr="001F3ED9">
        <w:t>combine</w:t>
      </w:r>
      <w:proofErr w:type="gramEnd"/>
      <w:r w:rsidRPr="001F3ED9">
        <w:t xml:space="preserve"> </w:t>
      </w:r>
      <w:proofErr w:type="gramStart"/>
      <w:r w:rsidRPr="001F3ED9">
        <w:t>the quality</w:t>
      </w:r>
      <w:proofErr w:type="gramEnd"/>
      <w:r w:rsidRPr="001F3ED9">
        <w:t xml:space="preserve"> goods and services with the highest level of integrity in dealing with our customers, suppliers and staff. Wrightfield Ltd is committed to protecting your privacy. This Policy guides how we collect store and use information about individuals and </w:t>
      </w:r>
      <w:proofErr w:type="spellStart"/>
      <w:r w:rsidRPr="001F3ED9">
        <w:t>organisations</w:t>
      </w:r>
      <w:proofErr w:type="spellEnd"/>
      <w:r w:rsidRPr="001F3ED9">
        <w:t>. It will be continuously assessed against new technologies, business practices and the changing needs of everyone we deal with. We are registered under and process data in accordance with the Data Protection Act 1988.</w:t>
      </w:r>
    </w:p>
    <w:p w14:paraId="22C6529D" w14:textId="77777777" w:rsidR="001F3ED9" w:rsidRPr="001F3ED9" w:rsidRDefault="001F3ED9" w:rsidP="001F3ED9">
      <w:r w:rsidRPr="001F3ED9">
        <w:t xml:space="preserve">Our Data Protection Policy </w:t>
      </w:r>
      <w:proofErr w:type="spellStart"/>
      <w:r w:rsidRPr="001F3ED9">
        <w:t>recognises</w:t>
      </w:r>
      <w:proofErr w:type="spellEnd"/>
      <w:r w:rsidRPr="001F3ED9">
        <w:t xml:space="preserve"> two kinds of personal data that deserve different levels of protection:</w:t>
      </w:r>
    </w:p>
    <w:p w14:paraId="2D5C07A9" w14:textId="77777777" w:rsidR="001F3ED9" w:rsidRPr="001F3ED9" w:rsidRDefault="001F3ED9" w:rsidP="001F3ED9">
      <w:r w:rsidRPr="001F3ED9">
        <w:t xml:space="preserve">1) </w:t>
      </w:r>
      <w:proofErr w:type="gramStart"/>
      <w:r w:rsidRPr="001F3ED9">
        <w:t>Personally-Identifiable</w:t>
      </w:r>
      <w:proofErr w:type="gramEnd"/>
      <w:r w:rsidRPr="001F3ED9">
        <w:t xml:space="preserve"> Information includes, for example, names, e-mail addresses, job title, employment status and ‘click stream’ data that tracks visitor activity on a Web site or online service.</w:t>
      </w:r>
    </w:p>
    <w:p w14:paraId="3E9EA1D5" w14:textId="77777777" w:rsidR="001F3ED9" w:rsidRPr="001F3ED9" w:rsidRDefault="001F3ED9" w:rsidP="001F3ED9">
      <w:r w:rsidRPr="001F3ED9">
        <w:t xml:space="preserve">2) A subset of that category, Sensitive Data, deserves additional safeguards. Sensitive Data includes, by way of example, employees’ confidential data, individuals’ home telephone numbers, Bank Account, Income Tax and National Insurance numbers. We do not collect sensitive data unless </w:t>
      </w:r>
      <w:proofErr w:type="gramStart"/>
      <w:r w:rsidRPr="001F3ED9">
        <w:t>essential</w:t>
      </w:r>
      <w:proofErr w:type="gramEnd"/>
      <w:r w:rsidRPr="001F3ED9">
        <w:t xml:space="preserve"> to fulfil our legal or contractual obligations e.g. for employees.</w:t>
      </w:r>
    </w:p>
    <w:p w14:paraId="66B32E23" w14:textId="77777777" w:rsidR="001F3ED9" w:rsidRPr="001F3ED9" w:rsidRDefault="001F3ED9" w:rsidP="001F3ED9">
      <w:r w:rsidRPr="001F3ED9">
        <w:t>Our Policy provides the following:</w:t>
      </w:r>
    </w:p>
    <w:p w14:paraId="02FDD2AE" w14:textId="77777777" w:rsidR="001F3ED9" w:rsidRPr="001F3ED9" w:rsidRDefault="001F3ED9" w:rsidP="001F3ED9">
      <w:r w:rsidRPr="001F3ED9">
        <w:t xml:space="preserve">1) Notice and use: Wrightfield Ltd collects </w:t>
      </w:r>
      <w:proofErr w:type="gramStart"/>
      <w:r w:rsidRPr="001F3ED9">
        <w:t>Personally-Identifiable</w:t>
      </w:r>
      <w:proofErr w:type="gramEnd"/>
      <w:r w:rsidRPr="001F3ED9">
        <w:t xml:space="preserve"> Information and Sensitive Data only when there is a legitimate business need to do so. We will inform you about why we are collecting </w:t>
      </w:r>
      <w:proofErr w:type="gramStart"/>
      <w:r w:rsidRPr="001F3ED9">
        <w:t>Personally-Identifiable</w:t>
      </w:r>
      <w:proofErr w:type="gramEnd"/>
      <w:r w:rsidRPr="001F3ED9">
        <w:t xml:space="preserve"> Information and how we intend to use it. We need to collect and store your name, address, and other basic </w:t>
      </w:r>
      <w:proofErr w:type="gramStart"/>
      <w:r w:rsidRPr="001F3ED9">
        <w:t>Personally-Identifiable</w:t>
      </w:r>
      <w:proofErr w:type="gramEnd"/>
      <w:r w:rsidRPr="001F3ED9">
        <w:t xml:space="preserve"> Information, for example, to provide you with information concerning the goods or services we offer, as well as for billing purposes. This information also enables us to develop and </w:t>
      </w:r>
      <w:proofErr w:type="spellStart"/>
      <w:r w:rsidRPr="001F3ED9">
        <w:t>customise</w:t>
      </w:r>
      <w:proofErr w:type="spellEnd"/>
      <w:r w:rsidRPr="001F3ED9">
        <w:t xml:space="preserve"> services better to meet </w:t>
      </w:r>
      <w:proofErr w:type="gramStart"/>
      <w:r w:rsidRPr="001F3ED9">
        <w:t>your</w:t>
      </w:r>
      <w:proofErr w:type="gramEnd"/>
      <w:r w:rsidRPr="001F3ED9">
        <w:t xml:space="preserve"> needs and preferences and to bring to your attention goods and services from Wrightfield and our partners.</w:t>
      </w:r>
    </w:p>
    <w:p w14:paraId="5E880825" w14:textId="77777777" w:rsidR="001F3ED9" w:rsidRPr="001F3ED9" w:rsidRDefault="001F3ED9" w:rsidP="001F3ED9">
      <w:r w:rsidRPr="001F3ED9">
        <w:t xml:space="preserve">2) Transfer and disclosure: if necessary, we may pass your information between our offices. Our offices are listed on this website and updated as appropriate. From time to time, we may </w:t>
      </w:r>
      <w:proofErr w:type="gramStart"/>
      <w:r w:rsidRPr="001F3ED9">
        <w:t>enter into</w:t>
      </w:r>
      <w:proofErr w:type="gramEnd"/>
      <w:r w:rsidRPr="001F3ED9">
        <w:t xml:space="preserve"> partnerships with companies and </w:t>
      </w:r>
      <w:proofErr w:type="spellStart"/>
      <w:r w:rsidRPr="001F3ED9">
        <w:t>organisations</w:t>
      </w:r>
      <w:proofErr w:type="spellEnd"/>
      <w:r w:rsidRPr="001F3ED9">
        <w:t xml:space="preserve"> that have a product or service that we believe may be of interest to you and fits with our existing portfolio. We may use your personal data to provide you with information regarding their products. We will not share your information with them except where it is necessary to provide you with further information that you specifically request such as a formal proposal or quotation. Details of companies with whom we share </w:t>
      </w:r>
      <w:proofErr w:type="gramStart"/>
      <w:r w:rsidRPr="001F3ED9">
        <w:t>Personally-Identifiable</w:t>
      </w:r>
      <w:proofErr w:type="gramEnd"/>
      <w:r w:rsidRPr="001F3ED9">
        <w:t xml:space="preserve"> Information are provided within our </w:t>
      </w:r>
      <w:r w:rsidRPr="001F3ED9">
        <w:lastRenderedPageBreak/>
        <w:t xml:space="preserve">GDPR Privacy Notice. Apart from this we will never disclose information about you unless you have </w:t>
      </w:r>
      <w:proofErr w:type="spellStart"/>
      <w:r w:rsidRPr="001F3ED9">
        <w:t>authorised</w:t>
      </w:r>
      <w:proofErr w:type="spellEnd"/>
      <w:r w:rsidRPr="001F3ED9">
        <w:t xml:space="preserve"> us to do so or otherwise, if we are obliged to do so by law.</w:t>
      </w:r>
    </w:p>
    <w:p w14:paraId="23AD505B" w14:textId="77777777" w:rsidR="001F3ED9" w:rsidRPr="001F3ED9" w:rsidRDefault="001F3ED9" w:rsidP="001F3ED9">
      <w:r w:rsidRPr="001F3ED9">
        <w:t xml:space="preserve">3) Security: we will maintain appropriate safeguards to ensure the security, integrity and privacy of your data. If your relationship with us includes providing Wrightfield Ltd with Sensitive Data, we will protect that information with extra care. We will not distribute Sensitive Data outside of Wrightfield Ltd unless it is essential to do so, or legally required e.g. For processing of Payroll. However, the internet is not a secure </w:t>
      </w:r>
      <w:proofErr w:type="gramStart"/>
      <w:r w:rsidRPr="001F3ED9">
        <w:t>environment</w:t>
      </w:r>
      <w:proofErr w:type="gramEnd"/>
      <w:r w:rsidRPr="001F3ED9">
        <w:t xml:space="preserve"> and we cannot guarantee the security of any information sent to us.</w:t>
      </w:r>
    </w:p>
    <w:p w14:paraId="4AF08687" w14:textId="77777777" w:rsidR="001F3ED9" w:rsidRPr="001F3ED9" w:rsidRDefault="001F3ED9" w:rsidP="001F3ED9">
      <w:r w:rsidRPr="001F3ED9">
        <w:t>4) Consent: by using our website, you consent to the collection and use of your personal data in the manner set out in this policy.</w:t>
      </w:r>
    </w:p>
    <w:p w14:paraId="0865D039" w14:textId="77777777" w:rsidR="001F3ED9" w:rsidRPr="001F3ED9" w:rsidRDefault="001F3ED9" w:rsidP="001F3ED9">
      <w:r w:rsidRPr="001F3ED9">
        <w:t xml:space="preserve">5) Cookies: we may make use of cookies to gather valuable information about how users move around the site. We receive and store certain types of information when you interact with us. For example, like many Web sites, we use “sessions,” and we obtain certain types of information when your Web browser accesses a Wrightfield website. Examples of the information we collect and </w:t>
      </w:r>
      <w:proofErr w:type="spellStart"/>
      <w:r w:rsidRPr="001F3ED9">
        <w:t>analyse</w:t>
      </w:r>
      <w:proofErr w:type="spellEnd"/>
      <w:r w:rsidRPr="001F3ED9">
        <w:t xml:space="preserve"> include the Internet protocol (IP) address used to connect your computer to the Internet; login; e-mail address; password; computer and connection information such as browser type and version, operating system, and platform; the full Uniform Resource Locators (URL) clickstream to, </w:t>
      </w:r>
      <w:proofErr w:type="spellStart"/>
      <w:r w:rsidRPr="001F3ED9">
        <w:t>through</w:t>
      </w:r>
      <w:proofErr w:type="spellEnd"/>
      <w:r w:rsidRPr="001F3ED9">
        <w:t>, and from our Web site, including date and time; session number; products you viewed or searched for; and pages you’ve visited. This enables us to understand how the site is used and to make improvements. You can find out more about this from our Cookies Policy.</w:t>
      </w:r>
    </w:p>
    <w:p w14:paraId="44F1D2C1" w14:textId="77777777" w:rsidR="001F3ED9" w:rsidRPr="001F3ED9" w:rsidRDefault="001F3ED9" w:rsidP="001F3ED9">
      <w:r w:rsidRPr="001F3ED9">
        <w:t xml:space="preserve">From time to </w:t>
      </w:r>
      <w:proofErr w:type="gramStart"/>
      <w:r w:rsidRPr="001F3ED9">
        <w:t>time</w:t>
      </w:r>
      <w:proofErr w:type="gramEnd"/>
      <w:r w:rsidRPr="001F3ED9">
        <w:t xml:space="preserve"> we may use remarketing codes (such as DoubleClick) to log when users view specific pages, allowing us to provide targeted advertising in the future.  You may opt out of the use of these cookies by visiting Google’s Ads Setting – ttps://www.google.com/settings/u/0/ads/authenticated.</w:t>
      </w:r>
    </w:p>
    <w:p w14:paraId="0C2F0ADC" w14:textId="77777777" w:rsidR="001F3ED9" w:rsidRPr="001F3ED9" w:rsidRDefault="001F3ED9" w:rsidP="001F3ED9">
      <w:r w:rsidRPr="001F3ED9">
        <w:t>6) Links to other websites: we are not responsible for the privacy policies or the content of any linked websites, whether you access such site from our site or access this site from a linked site.</w:t>
      </w:r>
    </w:p>
    <w:p w14:paraId="03C05E1C" w14:textId="77777777" w:rsidR="001F3ED9" w:rsidRPr="001F3ED9" w:rsidRDefault="001F3ED9" w:rsidP="001F3ED9">
      <w:r w:rsidRPr="001F3ED9">
        <w:t xml:space="preserve">7) Access, Review and Correction: you may request details of personal data held by us. We are continuing to enhance our procedures to enable you to review and correct, upon request, the </w:t>
      </w:r>
      <w:proofErr w:type="gramStart"/>
      <w:r w:rsidRPr="001F3ED9">
        <w:t>Personally-Identifiable</w:t>
      </w:r>
      <w:proofErr w:type="gramEnd"/>
      <w:r w:rsidRPr="001F3ED9">
        <w:t xml:space="preserve"> Information we collect from you. Currently, we need you to make such a request in a manner that can be verified.</w:t>
      </w:r>
    </w:p>
    <w:p w14:paraId="05E716E4" w14:textId="77777777" w:rsidR="001F3ED9" w:rsidRPr="001F3ED9" w:rsidRDefault="001F3ED9" w:rsidP="001F3ED9">
      <w:r w:rsidRPr="001F3ED9">
        <w:rPr>
          <w:b/>
          <w:bCs/>
        </w:rPr>
        <w:t xml:space="preserve">Wrightfield Ltd will not sell personal data in any form, including mailing lists. All data collected is for </w:t>
      </w:r>
      <w:proofErr w:type="spellStart"/>
      <w:r w:rsidRPr="001F3ED9">
        <w:rPr>
          <w:b/>
          <w:bCs/>
        </w:rPr>
        <w:t>Wrightfield’s</w:t>
      </w:r>
      <w:proofErr w:type="spellEnd"/>
      <w:r w:rsidRPr="001F3ED9">
        <w:rPr>
          <w:b/>
          <w:bCs/>
        </w:rPr>
        <w:t xml:space="preserve"> use only. It may be processed by others on behalf of Wrightfield as outlined in our GDPR Privacy notice</w:t>
      </w:r>
    </w:p>
    <w:p w14:paraId="0D65DD95" w14:textId="77777777" w:rsidR="001F3ED9" w:rsidRPr="001F3ED9" w:rsidRDefault="001F3ED9" w:rsidP="001F3ED9">
      <w:r w:rsidRPr="001F3ED9">
        <w:lastRenderedPageBreak/>
        <w:t>Wrightfield Ltd will continue to oversee implementation of and compliance with our Policy and will adapt the Policy to reflect changes in technology and the expectations of everyone we deal with. To ensure that we are following our stated Policy, we also conduct periodic and random audits of our Web sites and other systems.</w:t>
      </w:r>
    </w:p>
    <w:p w14:paraId="17F24BD0" w14:textId="77777777" w:rsidR="001F3ED9" w:rsidRPr="001F3ED9" w:rsidRDefault="001F3ED9" w:rsidP="001F3ED9">
      <w:r w:rsidRPr="001F3ED9">
        <w:t xml:space="preserve">The Wrightfield Privacy Policy has been developed out of respect for the privacy preferences and choices of our current and potential suppliers, customers, associates and staff. We have established procedures to ensure that every reasonable effort is made to address your concerns. If you have any questions or comments on Us and our data protection policy, please contact us </w:t>
      </w:r>
      <w:proofErr w:type="gramStart"/>
      <w:r w:rsidRPr="001F3ED9">
        <w:t>on</w:t>
      </w:r>
      <w:proofErr w:type="gramEnd"/>
      <w:r w:rsidRPr="001F3ED9">
        <w:t xml:space="preserve"> the email address given below. If you have a complaint about our handling of data, you have the right to involve the Information Commissioner – but please inform us first, preferably by e-mail to dataprotection@wrightfield.co.uk, so that we may have the opportunity to address any issues directly with you.</w:t>
      </w:r>
    </w:p>
    <w:p w14:paraId="45532442" w14:textId="77777777" w:rsidR="001F3ED9" w:rsidRPr="001F3ED9" w:rsidRDefault="001F3ED9" w:rsidP="001F3ED9">
      <w:r w:rsidRPr="001F3ED9">
        <w:t>Any changes to this Policy will be posted on this page and where appropriate, notified to you by email.</w:t>
      </w:r>
    </w:p>
    <w:p w14:paraId="71512524" w14:textId="77777777" w:rsidR="00763C58" w:rsidRDefault="00763C58"/>
    <w:sectPr w:rsidR="0076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D9"/>
    <w:rsid w:val="001F3ED9"/>
    <w:rsid w:val="00763C58"/>
    <w:rsid w:val="008F4FDD"/>
    <w:rsid w:val="0093469D"/>
    <w:rsid w:val="0098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0305"/>
  <w15:chartTrackingRefBased/>
  <w15:docId w15:val="{8AB507E5-B508-40DE-BD64-BA15F4F2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D9"/>
    <w:rPr>
      <w:rFonts w:eastAsiaTheme="majorEastAsia" w:cstheme="majorBidi"/>
      <w:color w:val="272727" w:themeColor="text1" w:themeTint="D8"/>
    </w:rPr>
  </w:style>
  <w:style w:type="paragraph" w:styleId="Title">
    <w:name w:val="Title"/>
    <w:basedOn w:val="Normal"/>
    <w:next w:val="Normal"/>
    <w:link w:val="TitleChar"/>
    <w:uiPriority w:val="10"/>
    <w:qFormat/>
    <w:rsid w:val="001F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D9"/>
    <w:pPr>
      <w:spacing w:before="160"/>
      <w:jc w:val="center"/>
    </w:pPr>
    <w:rPr>
      <w:i/>
      <w:iCs/>
      <w:color w:val="404040" w:themeColor="text1" w:themeTint="BF"/>
    </w:rPr>
  </w:style>
  <w:style w:type="character" w:customStyle="1" w:styleId="QuoteChar">
    <w:name w:val="Quote Char"/>
    <w:basedOn w:val="DefaultParagraphFont"/>
    <w:link w:val="Quote"/>
    <w:uiPriority w:val="29"/>
    <w:rsid w:val="001F3ED9"/>
    <w:rPr>
      <w:i/>
      <w:iCs/>
      <w:color w:val="404040" w:themeColor="text1" w:themeTint="BF"/>
    </w:rPr>
  </w:style>
  <w:style w:type="paragraph" w:styleId="ListParagraph">
    <w:name w:val="List Paragraph"/>
    <w:basedOn w:val="Normal"/>
    <w:uiPriority w:val="34"/>
    <w:qFormat/>
    <w:rsid w:val="001F3ED9"/>
    <w:pPr>
      <w:ind w:left="720"/>
      <w:contextualSpacing/>
    </w:pPr>
  </w:style>
  <w:style w:type="character" w:styleId="IntenseEmphasis">
    <w:name w:val="Intense Emphasis"/>
    <w:basedOn w:val="DefaultParagraphFont"/>
    <w:uiPriority w:val="21"/>
    <w:qFormat/>
    <w:rsid w:val="001F3ED9"/>
    <w:rPr>
      <w:i/>
      <w:iCs/>
      <w:color w:val="0F4761" w:themeColor="accent1" w:themeShade="BF"/>
    </w:rPr>
  </w:style>
  <w:style w:type="paragraph" w:styleId="IntenseQuote">
    <w:name w:val="Intense Quote"/>
    <w:basedOn w:val="Normal"/>
    <w:next w:val="Normal"/>
    <w:link w:val="IntenseQuoteChar"/>
    <w:uiPriority w:val="30"/>
    <w:qFormat/>
    <w:rsid w:val="001F3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D9"/>
    <w:rPr>
      <w:i/>
      <w:iCs/>
      <w:color w:val="0F4761" w:themeColor="accent1" w:themeShade="BF"/>
    </w:rPr>
  </w:style>
  <w:style w:type="character" w:styleId="IntenseReference">
    <w:name w:val="Intense Reference"/>
    <w:basedOn w:val="DefaultParagraphFont"/>
    <w:uiPriority w:val="32"/>
    <w:qFormat/>
    <w:rsid w:val="001F3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5532</Characters>
  <Application>Microsoft Office Word</Application>
  <DocSecurity>0</DocSecurity>
  <Lines>93</Lines>
  <Paragraphs>38</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dc:description/>
  <cp:lastModifiedBy>Andrew Long</cp:lastModifiedBy>
  <cp:revision>1</cp:revision>
  <dcterms:created xsi:type="dcterms:W3CDTF">2026-05-01T15:27:00Z</dcterms:created>
  <dcterms:modified xsi:type="dcterms:W3CDTF">2026-05-01T15:27:00Z</dcterms:modified>
</cp:coreProperties>
</file>